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  <w:jc w:val="left"/>
      </w:pPr>
      <w:r>
        <w:rPr>
          <w:rFonts w:ascii="Aptos" w:hAnsi="Aptos"/>
          <w:b/>
          <w:color w:val="9E3B52"/>
          <w:sz w:val="20"/>
        </w:rPr>
        <w:t>EXECUTIVE BRIEF</w:t>
      </w:r>
    </w:p>
    <w:p>
      <w:pPr>
        <w:spacing w:before="0" w:after="60"/>
        <w:jc w:val="left"/>
      </w:pPr>
      <w:r>
        <w:rPr>
          <w:rFonts w:ascii="Aptos" w:hAnsi="Aptos"/>
          <w:b/>
          <w:color w:val="3B1F2B"/>
          <w:sz w:val="50"/>
        </w:rPr>
        <w:t>Strategic Initiative Summary</w:t>
      </w:r>
    </w:p>
    <w:p>
      <w:pPr>
        <w:spacing w:before="0" w:after="200"/>
        <w:jc w:val="left"/>
      </w:pPr>
      <w:r>
        <w:rPr>
          <w:rFonts w:ascii="Aptos" w:hAnsi="Aptos"/>
          <w:b w:val="0"/>
          <w:color w:val="9E3B52"/>
          <w:sz w:val="20"/>
        </w:rPr>
        <w:t>A one-page decision document for leaders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F7E9ED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6F263D"/>
                <w:sz w:val="18"/>
              </w:rPr>
              <w:t>DECISION</w:t>
              <w:br/>
              <w:t>[Approve / revise]</w:t>
            </w:r>
          </w:p>
        </w:tc>
        <w:tc>
          <w:tcPr>
            <w:tcW w:type="dxa" w:w="3552"/>
            <w:shd w:fill="F7E9ED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6F263D"/>
                <w:sz w:val="18"/>
              </w:rPr>
              <w:t>OWNER</w:t>
              <w:br/>
              <w:t>[Executive name]</w:t>
            </w:r>
          </w:p>
        </w:tc>
        <w:tc>
          <w:tcPr>
            <w:tcW w:type="dxa" w:w="3552"/>
            <w:shd w:fill="F7E9ED"/>
            <w:tcMar>
              <w:top w:w="130" w:type="dxa"/>
              <w:start w:w="130" w:type="dxa"/>
              <w:bottom w:w="130" w:type="dxa"/>
              <w:end w:w="13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6F263D"/>
                <w:sz w:val="18"/>
              </w:rPr>
              <w:t>DATE</w:t>
              <w:br/>
              <w:t>[Month DD, YYYY]</w:t>
            </w:r>
          </w:p>
        </w:tc>
      </w:tr>
    </w:tbl>
    <w:p>
      <w:pPr>
        <w:spacing w:before="160" w:after="40"/>
        <w:jc w:val="left"/>
      </w:pPr>
      <w:r>
        <w:rPr>
          <w:rFonts w:ascii="Aptos" w:hAnsi="Aptos"/>
          <w:b/>
          <w:color w:val="9E3B52"/>
          <w:sz w:val="22"/>
        </w:rPr>
        <w:t>THE OPPORTUNITY</w:t>
      </w:r>
    </w:p>
    <w:p>
      <w:pPr>
        <w:spacing w:before="0" w:after="80"/>
        <w:jc w:val="left"/>
      </w:pPr>
      <w:r>
        <w:rPr>
          <w:rFonts w:ascii="Aptos" w:hAnsi="Aptos"/>
          <w:b w:val="0"/>
          <w:color w:val="27313D"/>
          <w:sz w:val="18"/>
        </w:rPr>
        <w:t>[Describe the business need, customer problem, or strategic opening in 2–3 concise sentences.]</w:t>
      </w:r>
    </w:p>
    <w:p>
      <w:pPr>
        <w:spacing w:before="160" w:after="40"/>
        <w:jc w:val="left"/>
      </w:pPr>
      <w:r>
        <w:rPr>
          <w:rFonts w:ascii="Aptos" w:hAnsi="Aptos"/>
          <w:b/>
          <w:color w:val="9E3B52"/>
          <w:sz w:val="22"/>
        </w:rPr>
        <w:t>RECOMMENDATION</w:t>
      </w:r>
    </w:p>
    <w:p>
      <w:pPr>
        <w:spacing w:before="0" w:after="80"/>
        <w:jc w:val="left"/>
      </w:pPr>
      <w:r>
        <w:rPr>
          <w:rFonts w:ascii="Aptos" w:hAnsi="Aptos"/>
          <w:b w:val="0"/>
          <w:color w:val="27313D"/>
          <w:sz w:val="18"/>
        </w:rPr>
        <w:t>[State the recommended course of action and the result it is expected to produce.]</w:t>
      </w:r>
    </w:p>
    <w:p>
      <w:pPr>
        <w:spacing w:before="160" w:after="40"/>
        <w:jc w:val="left"/>
      </w:pPr>
      <w:r>
        <w:rPr>
          <w:rFonts w:ascii="Aptos" w:hAnsi="Aptos"/>
          <w:b/>
          <w:color w:val="9E3B52"/>
          <w:sz w:val="22"/>
        </w:rPr>
        <w:t>WHY NOW</w:t>
      </w:r>
    </w:p>
    <w:p>
      <w:pPr>
        <w:spacing w:before="0" w:after="80"/>
        <w:jc w:val="left"/>
      </w:pPr>
      <w:r>
        <w:rPr>
          <w:rFonts w:ascii="Aptos" w:hAnsi="Aptos"/>
          <w:b w:val="0"/>
          <w:color w:val="27313D"/>
          <w:sz w:val="18"/>
        </w:rPr>
        <w:t>[Explain urgency, timing, dependencies, and the cost of delay.]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EE5"/>
          <w:left w:val="single" w:sz="5" w:color="D9DEE5"/>
          <w:bottom w:val="single" w:sz="5" w:color="D9DEE5"/>
          <w:right w:val="single" w:sz="5" w:color="D9DEE5"/>
          <w:insideH w:val="single" w:sz="5" w:color="D9DEE5"/>
          <w:insideV w:val="single" w:sz="5" w:color="D9DEE5"/>
        </w:tblBorders>
      </w:tblPr>
      <w:tblGrid>
        <w:gridCol w:w="3168"/>
        <w:gridCol w:w="2880"/>
        <w:gridCol w:w="4320"/>
      </w:tblGrid>
      <w:tr>
        <w:tc>
          <w:tcPr>
            <w:tcW w:type="dxa" w:w="3552"/>
            <w:shd w:fill="6F263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BUSINESS CASE</w:t>
            </w:r>
          </w:p>
        </w:tc>
        <w:tc>
          <w:tcPr>
            <w:tcW w:type="dxa" w:w="3552"/>
            <w:shd w:fill="6F263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EXPECTED VALUE</w:t>
            </w:r>
          </w:p>
        </w:tc>
        <w:tc>
          <w:tcPr>
            <w:tcW w:type="dxa" w:w="3552"/>
            <w:shd w:fill="6F263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EVIDENCE / RESPONSE</w:t>
            </w:r>
          </w:p>
        </w:tc>
      </w:tr>
      <w:tr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Revenue / savings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[$ value or range]</w:t>
            </w:r>
          </w:p>
        </w:tc>
        <w:tc>
          <w:tcPr>
            <w:tcW w:type="dxa" w:w="432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[Assumption]</w:t>
            </w:r>
          </w:p>
        </w:tc>
      </w:tr>
      <w:tr>
        <w:tc>
          <w:tcPr>
            <w:tcW w:type="dxa" w:w="3168"/>
            <w:shd w:fill="FBF3F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Time to value</w:t>
            </w:r>
          </w:p>
        </w:tc>
        <w:tc>
          <w:tcPr>
            <w:tcW w:type="dxa" w:w="2880"/>
            <w:shd w:fill="FBF3F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[# months]</w:t>
            </w:r>
          </w:p>
        </w:tc>
        <w:tc>
          <w:tcPr>
            <w:tcW w:type="dxa" w:w="4320"/>
            <w:shd w:fill="FBF3F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[Milestone]</w:t>
            </w:r>
          </w:p>
        </w:tc>
      </w:tr>
      <w:tr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Primary risk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[Risk level]</w:t>
            </w:r>
          </w:p>
        </w:tc>
        <w:tc>
          <w:tcPr>
            <w:tcW w:type="dxa" w:w="432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27313D"/>
                <w:sz w:val="17"/>
              </w:rPr>
              <w:t>[Mitigation]</w:t>
            </w:r>
          </w:p>
        </w:tc>
      </w:tr>
    </w:tbl>
    <w:p>
      <w:pPr>
        <w:spacing w:before="160" w:after="40"/>
        <w:jc w:val="left"/>
      </w:pPr>
      <w:r>
        <w:rPr>
          <w:rFonts w:ascii="Aptos" w:hAnsi="Aptos"/>
          <w:b/>
          <w:color w:val="9E3B52"/>
          <w:sz w:val="22"/>
        </w:rPr>
        <w:t>NEXT 30 DAYS</w:t>
      </w:r>
    </w:p>
    <w:p>
      <w:pPr>
        <w:spacing w:before="0" w:after="60"/>
        <w:jc w:val="left"/>
      </w:pPr>
      <w:r>
        <w:rPr>
          <w:rFonts w:ascii="Aptos" w:hAnsi="Aptos"/>
          <w:b w:val="0"/>
          <w:color w:val="27313D"/>
          <w:sz w:val="18"/>
        </w:rPr>
        <w:t>1. [Immediate action]   2. [Owner and deadline]   3. [Success measure]</w:t>
      </w:r>
    </w:p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